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A47CA" w14:textId="77777777" w:rsidR="00AC10FC" w:rsidRDefault="00BC28AA" w:rsidP="00BC28AA">
      <w:pPr>
        <w:tabs>
          <w:tab w:val="left" w:pos="0"/>
        </w:tabs>
        <w:spacing w:after="0" w:line="240" w:lineRule="auto"/>
        <w:ind w:firstLine="425"/>
        <w:rPr>
          <w:rFonts w:cstheme="minorHAnsi"/>
          <w:b/>
          <w:color w:val="000000" w:themeColor="text1"/>
          <w:lang w:eastAsia="uk-UA"/>
        </w:rPr>
      </w:pPr>
      <w:r>
        <w:rPr>
          <w:rFonts w:cstheme="minorHAnsi"/>
          <w:b/>
          <w:color w:val="000000" w:themeColor="text1"/>
          <w:lang w:eastAsia="uk-UA"/>
        </w:rPr>
        <w:t xml:space="preserve">                                                                   </w:t>
      </w:r>
    </w:p>
    <w:p w14:paraId="71211B04" w14:textId="721B9818" w:rsidR="00AC10FC" w:rsidRDefault="00AC10FC" w:rsidP="00AC10FC">
      <w:pPr>
        <w:tabs>
          <w:tab w:val="left" w:pos="-284"/>
        </w:tabs>
        <w:spacing w:after="0" w:line="240" w:lineRule="auto"/>
        <w:ind w:left="-1276" w:right="-143"/>
        <w:rPr>
          <w:rFonts w:cstheme="minorHAnsi"/>
          <w:b/>
          <w:color w:val="000000" w:themeColor="text1"/>
          <w:lang w:eastAsia="uk-UA"/>
        </w:rPr>
      </w:pPr>
      <w:r w:rsidRPr="006A2C88"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27A6D6FE" wp14:editId="37DF310B">
            <wp:extent cx="7447402" cy="1660717"/>
            <wp:effectExtent l="0" t="0" r="1270" b="0"/>
            <wp:docPr id="1" name="Рисунок 1" descr="лого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3380" cy="175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530B15" w14:textId="304DDD3C" w:rsidR="00BC28AA" w:rsidRPr="00BC28AA" w:rsidRDefault="00BC28AA" w:rsidP="00AC10FC">
      <w:pPr>
        <w:tabs>
          <w:tab w:val="left" w:pos="0"/>
        </w:tabs>
        <w:spacing w:after="0" w:line="240" w:lineRule="auto"/>
        <w:ind w:firstLine="425"/>
        <w:jc w:val="center"/>
        <w:rPr>
          <w:rFonts w:cstheme="minorHAnsi"/>
          <w:b/>
          <w:color w:val="000000" w:themeColor="text1"/>
          <w:lang w:eastAsia="uk-UA"/>
        </w:rPr>
      </w:pPr>
      <w:r w:rsidRPr="00BC28AA">
        <w:rPr>
          <w:rFonts w:cstheme="minorHAnsi"/>
          <w:b/>
          <w:color w:val="000000" w:themeColor="text1"/>
          <w:lang w:eastAsia="uk-UA"/>
        </w:rPr>
        <w:t>ШАНОВНІ КОЛЕГИ !</w:t>
      </w:r>
    </w:p>
    <w:p w14:paraId="178F565B" w14:textId="3DAE5074" w:rsidR="00BC28AA" w:rsidRDefault="00BC28AA" w:rsidP="00BC28AA">
      <w:pPr>
        <w:spacing w:after="0"/>
        <w:jc w:val="center"/>
        <w:rPr>
          <w:b/>
          <w:bCs/>
        </w:rPr>
      </w:pPr>
      <w:r>
        <w:rPr>
          <w:b/>
          <w:bCs/>
        </w:rPr>
        <w:t>ДП «УКРМЕТРТЕСТСТАНДАРТ»</w:t>
      </w:r>
    </w:p>
    <w:p w14:paraId="1C9FD7B2" w14:textId="72B7802E" w:rsidR="00BC28AA" w:rsidRDefault="00BC28AA" w:rsidP="00BC28AA">
      <w:pPr>
        <w:spacing w:after="0"/>
        <w:jc w:val="center"/>
        <w:rPr>
          <w:b/>
          <w:bCs/>
        </w:rPr>
      </w:pPr>
      <w:r>
        <w:rPr>
          <w:b/>
          <w:bCs/>
        </w:rPr>
        <w:t>пропонує  вебінар для цільової аудиторії</w:t>
      </w:r>
    </w:p>
    <w:p w14:paraId="5F5C3024" w14:textId="667BA943" w:rsidR="00AF61BC" w:rsidRDefault="005905C1" w:rsidP="00BC28AA">
      <w:pPr>
        <w:spacing w:after="0"/>
        <w:jc w:val="center"/>
      </w:pPr>
      <w:r w:rsidRPr="00AF61BC">
        <w:rPr>
          <w:b/>
          <w:bCs/>
        </w:rPr>
        <w:t>Формула довіри: як стандарти та маркування гарантують безпеку харчових продуктів</w:t>
      </w:r>
      <w:r w:rsidRPr="005905C1">
        <w:t xml:space="preserve"> </w:t>
      </w:r>
      <w:r w:rsidRPr="005905C1">
        <w:br/>
      </w:r>
      <w:r w:rsidRPr="00AF61BC">
        <w:rPr>
          <w:b/>
          <w:bCs/>
        </w:rPr>
        <w:t>Харчова безпека починається зі стандартів, сертифікації та правильного маркування.</w:t>
      </w:r>
    </w:p>
    <w:p w14:paraId="5F86A5DC" w14:textId="036DC0E3" w:rsidR="0010351B" w:rsidRDefault="00BC28AA" w:rsidP="00AF61BC">
      <w:pPr>
        <w:spacing w:after="0"/>
      </w:pPr>
      <w:r w:rsidRPr="005905C1">
        <w:br/>
      </w:r>
      <w:r w:rsidRPr="001C0902">
        <w:rPr>
          <w:rFonts w:ascii="Segoe UI Emoji" w:hAnsi="Segoe UI Emoji" w:cs="Segoe UI Emoji"/>
        </w:rPr>
        <w:t>📅</w:t>
      </w:r>
      <w:r w:rsidRPr="001C0902">
        <w:t xml:space="preserve"> Дата: 20 березня 2025 року</w:t>
      </w:r>
      <w:r w:rsidRPr="001C0902">
        <w:br/>
      </w:r>
      <w:r w:rsidRPr="001C0902">
        <w:rPr>
          <w:rFonts w:ascii="Segoe UI Emoji" w:hAnsi="Segoe UI Emoji" w:cs="Segoe UI Emoji"/>
        </w:rPr>
        <w:t>🕘</w:t>
      </w:r>
      <w:r w:rsidRPr="001C0902">
        <w:t xml:space="preserve"> Час: 10.00</w:t>
      </w:r>
      <w:r w:rsidRPr="001C0902">
        <w:br/>
      </w:r>
      <w:r w:rsidRPr="001C0902">
        <w:rPr>
          <w:rFonts w:ascii="Segoe UI Emoji" w:hAnsi="Segoe UI Emoji" w:cs="Segoe UI Emoji"/>
        </w:rPr>
        <w:t>📍</w:t>
      </w:r>
      <w:r w:rsidRPr="001C0902">
        <w:t xml:space="preserve"> Формат: онлайн  на платформі </w:t>
      </w:r>
      <w:r w:rsidRPr="001C0902">
        <w:rPr>
          <w:lang w:val="en-US"/>
        </w:rPr>
        <w:t>ZOOM</w:t>
      </w:r>
      <w:r w:rsidRPr="001C0902">
        <w:br/>
      </w:r>
      <w:r w:rsidRPr="005905C1">
        <w:br/>
      </w:r>
      <w:r w:rsidR="005905C1" w:rsidRPr="005905C1">
        <w:t>Запрошуємо вас на професійний вебінар, де експерти розкажуть про</w:t>
      </w:r>
      <w:r w:rsidR="00AF61BC">
        <w:t xml:space="preserve"> таке</w:t>
      </w:r>
      <w:r w:rsidR="005905C1" w:rsidRPr="005905C1">
        <w:t xml:space="preserve">: </w:t>
      </w:r>
      <w:r w:rsidR="005905C1" w:rsidRPr="005905C1">
        <w:br/>
      </w:r>
      <w:r w:rsidR="005905C1" w:rsidRPr="005905C1">
        <w:rPr>
          <w:rFonts w:ascii="Segoe UI Symbol" w:hAnsi="Segoe UI Symbol" w:cs="Segoe UI Symbol"/>
        </w:rPr>
        <w:t>✔</w:t>
      </w:r>
      <w:r w:rsidR="005905C1" w:rsidRPr="005905C1">
        <w:t xml:space="preserve"> Актуальні міжнародні та національні стандарти харчової безпеки (ISO, HACCP, Codex Alimentarius).</w:t>
      </w:r>
      <w:r w:rsidR="005905C1" w:rsidRPr="005905C1">
        <w:br/>
      </w:r>
      <w:r w:rsidR="005905C1" w:rsidRPr="005905C1">
        <w:rPr>
          <w:rFonts w:ascii="Segoe UI Symbol" w:hAnsi="Segoe UI Symbol" w:cs="Segoe UI Symbol"/>
        </w:rPr>
        <w:t>✔</w:t>
      </w:r>
      <w:r w:rsidR="005905C1" w:rsidRPr="005905C1">
        <w:t xml:space="preserve"> </w:t>
      </w:r>
      <w:r w:rsidR="00F01A0C" w:rsidRPr="006B5C8F">
        <w:t>Огляд міжнародних стандартів стосовно систем керування безпечністю харчових продуктів</w:t>
      </w:r>
      <w:r w:rsidR="005905C1" w:rsidRPr="005905C1">
        <w:t>.</w:t>
      </w:r>
      <w:r w:rsidR="005905C1" w:rsidRPr="005905C1">
        <w:br/>
      </w:r>
      <w:r w:rsidR="005905C1" w:rsidRPr="005905C1">
        <w:rPr>
          <w:rFonts w:ascii="Segoe UI Symbol" w:hAnsi="Segoe UI Symbol" w:cs="Segoe UI Symbol"/>
        </w:rPr>
        <w:t>✔</w:t>
      </w:r>
      <w:r w:rsidR="005905C1" w:rsidRPr="005905C1">
        <w:t xml:space="preserve"> Роль метрології у контролі якості продуктів.</w:t>
      </w:r>
      <w:r w:rsidR="005905C1" w:rsidRPr="005905C1">
        <w:br/>
      </w:r>
      <w:r w:rsidR="005905C1" w:rsidRPr="005905C1">
        <w:rPr>
          <w:rFonts w:ascii="Segoe UI Symbol" w:hAnsi="Segoe UI Symbol" w:cs="Segoe UI Symbol"/>
        </w:rPr>
        <w:t>✔</w:t>
      </w:r>
      <w:r w:rsidR="005905C1" w:rsidRPr="005905C1">
        <w:t xml:space="preserve"> Вимоги до маркування та відповідальність за його порушення.</w:t>
      </w:r>
      <w:r w:rsidR="005905C1" w:rsidRPr="005905C1">
        <w:br/>
      </w:r>
      <w:r w:rsidR="005905C1" w:rsidRPr="005905C1">
        <w:rPr>
          <w:rFonts w:ascii="Segoe UI Symbol" w:hAnsi="Segoe UI Symbol" w:cs="Segoe UI Symbol"/>
        </w:rPr>
        <w:t>✔</w:t>
      </w:r>
      <w:r w:rsidR="005905C1" w:rsidRPr="005905C1">
        <w:t xml:space="preserve"> Інноваційні технології в сфері стандартизації та контролю безпеки. </w:t>
      </w:r>
      <w:r w:rsidR="005905C1" w:rsidRPr="005905C1">
        <w:br/>
      </w:r>
      <w:r w:rsidR="00574156">
        <w:t>В</w:t>
      </w:r>
      <w:r w:rsidR="005905C1" w:rsidRPr="005905C1">
        <w:t xml:space="preserve">ебінар буде корисним для виробників харчових продуктів, операторів ринку, сертифікаційних органів та контролюючих структур. </w:t>
      </w:r>
      <w:r w:rsidR="005905C1" w:rsidRPr="005905C1">
        <w:br/>
      </w:r>
      <w:r w:rsidR="00AF61BC" w:rsidRPr="00AF61BC">
        <w:t>Надсилайте заявку</w:t>
      </w:r>
      <w:r w:rsidR="005905C1" w:rsidRPr="00AF61BC">
        <w:t xml:space="preserve"> і дізнайтес</w:t>
      </w:r>
      <w:r w:rsidR="00AF61BC" w:rsidRPr="00AF61BC">
        <w:t>ь</w:t>
      </w:r>
      <w:r w:rsidR="005905C1" w:rsidRPr="00AF61BC">
        <w:t xml:space="preserve">, як зробити ваш продукт безпечним та конкурентоспроможним! </w:t>
      </w:r>
      <w:r w:rsidR="005905C1" w:rsidRPr="00AF61BC">
        <w:br/>
      </w:r>
      <w:r w:rsidR="005905C1" w:rsidRPr="005905C1">
        <w:br/>
      </w:r>
      <w:r w:rsidR="005905C1" w:rsidRPr="005905C1">
        <w:rPr>
          <w:b/>
          <w:bCs/>
        </w:rPr>
        <w:t>План вебінару</w:t>
      </w:r>
      <w:r w:rsidR="005905C1" w:rsidRPr="005905C1">
        <w:br/>
      </w:r>
      <w:r w:rsidR="005905C1" w:rsidRPr="005905C1">
        <w:rPr>
          <w:b/>
          <w:bCs/>
        </w:rPr>
        <w:t>1. Вступ (</w:t>
      </w:r>
      <w:r w:rsidR="001C0902">
        <w:rPr>
          <w:b/>
          <w:bCs/>
        </w:rPr>
        <w:t>5</w:t>
      </w:r>
      <w:r w:rsidR="005905C1" w:rsidRPr="005905C1">
        <w:rPr>
          <w:b/>
          <w:bCs/>
        </w:rPr>
        <w:t xml:space="preserve"> хв) </w:t>
      </w:r>
      <w:r w:rsidR="005905C1" w:rsidRPr="005905C1">
        <w:br/>
        <w:t>• Вітальне слово та представлення спікерів.</w:t>
      </w:r>
      <w:r w:rsidR="005905C1" w:rsidRPr="005905C1">
        <w:br/>
        <w:t>• Ознайомлення з основними темами вебінару.</w:t>
      </w:r>
    </w:p>
    <w:p w14:paraId="4D22597B" w14:textId="77777777" w:rsidR="00BC28AA" w:rsidRDefault="0010351B" w:rsidP="005A2473">
      <w:pPr>
        <w:spacing w:after="0"/>
        <w:rPr>
          <w:b/>
          <w:bCs/>
        </w:rPr>
      </w:pPr>
      <w:r>
        <w:rPr>
          <w:b/>
          <w:bCs/>
        </w:rPr>
        <w:t xml:space="preserve">ДП «УКРМЕТРТЕСТСТАНДАРТ» </w:t>
      </w:r>
      <w:r w:rsidR="00CE456A">
        <w:rPr>
          <w:b/>
          <w:bCs/>
        </w:rPr>
        <w:t>Олег</w:t>
      </w:r>
      <w:r w:rsidR="00CE456A" w:rsidRPr="005905C1">
        <w:rPr>
          <w:b/>
          <w:bCs/>
        </w:rPr>
        <w:t xml:space="preserve"> </w:t>
      </w:r>
      <w:r w:rsidRPr="005905C1">
        <w:rPr>
          <w:b/>
          <w:bCs/>
        </w:rPr>
        <w:t>РУБАН</w:t>
      </w:r>
      <w:r>
        <w:rPr>
          <w:b/>
          <w:bCs/>
        </w:rPr>
        <w:t xml:space="preserve"> </w:t>
      </w:r>
      <w:r w:rsidR="005905C1" w:rsidRPr="005905C1">
        <w:br/>
      </w:r>
    </w:p>
    <w:p w14:paraId="78A45E39" w14:textId="66EA7F4B" w:rsidR="005160D2" w:rsidRDefault="005905C1" w:rsidP="005A2473">
      <w:pPr>
        <w:spacing w:after="0"/>
        <w:rPr>
          <w:b/>
          <w:bCs/>
        </w:rPr>
      </w:pPr>
      <w:r w:rsidRPr="006B5C8F">
        <w:rPr>
          <w:b/>
          <w:bCs/>
        </w:rPr>
        <w:t>2. Стандартизація в сфері харчової безпеки (20 хв)</w:t>
      </w:r>
      <w:r w:rsidR="005160D2" w:rsidRPr="006B5C8F">
        <w:rPr>
          <w:b/>
          <w:bCs/>
        </w:rPr>
        <w:t>:</w:t>
      </w:r>
    </w:p>
    <w:p w14:paraId="0ADB2F5A" w14:textId="5F5E20F8" w:rsidR="00F455B9" w:rsidRPr="006B5C8F" w:rsidRDefault="00F455B9" w:rsidP="005A2473">
      <w:pPr>
        <w:spacing w:after="0"/>
        <w:rPr>
          <w:b/>
          <w:bCs/>
        </w:rPr>
      </w:pPr>
      <w:r w:rsidRPr="006B5C8F">
        <w:t>• Стандартизація - як основа для уникнення ризиків у харчовій продукції.</w:t>
      </w:r>
    </w:p>
    <w:p w14:paraId="6E679D81" w14:textId="3923B7A4" w:rsidR="00BC28AA" w:rsidRDefault="005A2473" w:rsidP="005A2473">
      <w:pPr>
        <w:spacing w:after="0"/>
        <w:rPr>
          <w:b/>
          <w:bCs/>
        </w:rPr>
      </w:pPr>
      <w:r w:rsidRPr="006B5C8F">
        <w:t xml:space="preserve">• </w:t>
      </w:r>
      <w:r w:rsidR="00F455B9">
        <w:t>Технічні комітети стандартизації України у харчовій галузі</w:t>
      </w:r>
      <w:r w:rsidR="00EF4A85" w:rsidRPr="006B5C8F">
        <w:t>.</w:t>
      </w:r>
      <w:r w:rsidR="00F455B9">
        <w:t xml:space="preserve"> Проблеми та виклики.</w:t>
      </w:r>
      <w:r w:rsidR="005905C1" w:rsidRPr="006B5C8F">
        <w:br/>
      </w:r>
      <w:r w:rsidR="00E476CD">
        <w:rPr>
          <w:b/>
          <w:bCs/>
        </w:rPr>
        <w:t>Начальник сектору відділу</w:t>
      </w:r>
      <w:r w:rsidR="005160D2" w:rsidRPr="006B5C8F">
        <w:rPr>
          <w:b/>
          <w:bCs/>
        </w:rPr>
        <w:t xml:space="preserve"> </w:t>
      </w:r>
      <w:r w:rsidR="00BC28AA">
        <w:rPr>
          <w:b/>
          <w:bCs/>
        </w:rPr>
        <w:t xml:space="preserve">науково-технічної інформації та інформаційного забезпечення </w:t>
      </w:r>
      <w:r w:rsidR="00BC28AA">
        <w:rPr>
          <w:b/>
          <w:bCs/>
        </w:rPr>
        <w:br/>
      </w:r>
      <w:r w:rsidR="005160D2" w:rsidRPr="006B5C8F">
        <w:rPr>
          <w:b/>
          <w:bCs/>
        </w:rPr>
        <w:t xml:space="preserve">ДП «УКРМЕТРТЕСТСТАНДАРТ» </w:t>
      </w:r>
      <w:r w:rsidR="00CE456A" w:rsidRPr="006B5C8F">
        <w:rPr>
          <w:b/>
          <w:bCs/>
        </w:rPr>
        <w:t xml:space="preserve">Олександр </w:t>
      </w:r>
      <w:r w:rsidR="005160D2" w:rsidRPr="006B5C8F">
        <w:rPr>
          <w:b/>
          <w:bCs/>
        </w:rPr>
        <w:t>М</w:t>
      </w:r>
      <w:r w:rsidR="00F455B9">
        <w:rPr>
          <w:b/>
          <w:bCs/>
        </w:rPr>
        <w:t>А</w:t>
      </w:r>
      <w:r w:rsidR="005160D2" w:rsidRPr="006B5C8F">
        <w:rPr>
          <w:b/>
          <w:bCs/>
        </w:rPr>
        <w:t>ЧУЛЬС</w:t>
      </w:r>
      <w:r w:rsidR="00F455B9">
        <w:rPr>
          <w:b/>
          <w:bCs/>
        </w:rPr>
        <w:t>Ь</w:t>
      </w:r>
      <w:r w:rsidR="005160D2" w:rsidRPr="006B5C8F">
        <w:rPr>
          <w:b/>
          <w:bCs/>
        </w:rPr>
        <w:t>КИЙ</w:t>
      </w:r>
      <w:r w:rsidR="005160D2" w:rsidRPr="006B5C8F">
        <w:t>.</w:t>
      </w:r>
      <w:r w:rsidR="005905C1" w:rsidRPr="006B5C8F">
        <w:br/>
      </w:r>
    </w:p>
    <w:p w14:paraId="5703B8F3" w14:textId="28DBBCBC" w:rsidR="005A2473" w:rsidRPr="006B5C8F" w:rsidRDefault="005905C1" w:rsidP="005A2473">
      <w:pPr>
        <w:spacing w:after="0"/>
        <w:rPr>
          <w:b/>
          <w:bCs/>
        </w:rPr>
      </w:pPr>
      <w:r w:rsidRPr="006B5C8F">
        <w:rPr>
          <w:b/>
          <w:bCs/>
        </w:rPr>
        <w:t>3. С</w:t>
      </w:r>
      <w:r w:rsidR="00F01A0C">
        <w:rPr>
          <w:b/>
          <w:bCs/>
        </w:rPr>
        <w:t>истеми керування безпечністю</w:t>
      </w:r>
      <w:r w:rsidRPr="006B5C8F">
        <w:rPr>
          <w:b/>
          <w:bCs/>
        </w:rPr>
        <w:t xml:space="preserve"> продукт</w:t>
      </w:r>
      <w:r w:rsidR="00F01A0C">
        <w:rPr>
          <w:b/>
          <w:bCs/>
        </w:rPr>
        <w:t>ами</w:t>
      </w:r>
      <w:r w:rsidRPr="006B5C8F">
        <w:rPr>
          <w:b/>
          <w:bCs/>
        </w:rPr>
        <w:t xml:space="preserve"> харчування (25 хв)</w:t>
      </w:r>
      <w:r w:rsidR="005160D2" w:rsidRPr="006B5C8F">
        <w:rPr>
          <w:b/>
          <w:bCs/>
        </w:rPr>
        <w:t>:</w:t>
      </w:r>
    </w:p>
    <w:p w14:paraId="6672BDC9" w14:textId="77777777" w:rsidR="005A2473" w:rsidRPr="006B5C8F" w:rsidRDefault="005A2473" w:rsidP="005A2473">
      <w:pPr>
        <w:spacing w:after="0"/>
      </w:pPr>
      <w:r w:rsidRPr="006B5C8F">
        <w:t>• Огляд міжнародних стандартів стосовно систем керування безпечністю харчових продуктів.</w:t>
      </w:r>
    </w:p>
    <w:p w14:paraId="6DCFE256" w14:textId="7CB439D0" w:rsidR="005A2473" w:rsidRPr="006B5C8F" w:rsidRDefault="005A2473" w:rsidP="005A2473">
      <w:pPr>
        <w:spacing w:after="0"/>
      </w:pPr>
      <w:r w:rsidRPr="006B5C8F">
        <w:t>• Роль національних органів стандартизації в забезпеченні якості та безпечності.</w:t>
      </w:r>
    </w:p>
    <w:p w14:paraId="00EB2236" w14:textId="77777777" w:rsidR="005160D2" w:rsidRPr="006B5C8F" w:rsidRDefault="005A2473" w:rsidP="005A2473">
      <w:pPr>
        <w:spacing w:after="0"/>
        <w:rPr>
          <w:b/>
          <w:bCs/>
        </w:rPr>
      </w:pPr>
      <w:r w:rsidRPr="006B5C8F">
        <w:t>• Процес сертифікації систем керування безпечністю харчових продуктів.</w:t>
      </w:r>
      <w:r w:rsidR="005905C1" w:rsidRPr="006B5C8F">
        <w:br/>
        <w:t>• Значення сертифікації для довіри споживачів і міжнародних ринків.</w:t>
      </w:r>
      <w:r w:rsidR="005160D2" w:rsidRPr="006B5C8F">
        <w:rPr>
          <w:b/>
          <w:bCs/>
        </w:rPr>
        <w:t xml:space="preserve"> </w:t>
      </w:r>
    </w:p>
    <w:p w14:paraId="0EE13B47" w14:textId="77777777" w:rsidR="00BC28AA" w:rsidRDefault="0027514D" w:rsidP="005A2473">
      <w:pPr>
        <w:spacing w:after="0"/>
        <w:rPr>
          <w:b/>
          <w:bCs/>
        </w:rPr>
      </w:pPr>
      <w:r w:rsidRPr="006B5C8F">
        <w:rPr>
          <w:b/>
          <w:bCs/>
        </w:rPr>
        <w:t xml:space="preserve">Начальник сектору </w:t>
      </w:r>
      <w:r w:rsidR="0010351B">
        <w:rPr>
          <w:b/>
          <w:bCs/>
        </w:rPr>
        <w:t xml:space="preserve">науково-технічного відділу оцінки виробництва та підтвердження відповідності систем управління </w:t>
      </w:r>
      <w:r w:rsidRPr="006B5C8F">
        <w:rPr>
          <w:b/>
          <w:bCs/>
        </w:rPr>
        <w:t xml:space="preserve">ДП «УКРМЕТРТЕСТСТАНДАРТ» </w:t>
      </w:r>
      <w:r w:rsidR="00CE456A" w:rsidRPr="006B5C8F">
        <w:rPr>
          <w:b/>
          <w:bCs/>
        </w:rPr>
        <w:t xml:space="preserve">Ганна </w:t>
      </w:r>
      <w:r w:rsidR="005160D2" w:rsidRPr="006B5C8F">
        <w:rPr>
          <w:b/>
          <w:bCs/>
        </w:rPr>
        <w:t xml:space="preserve">БІРЮКОВА </w:t>
      </w:r>
      <w:r w:rsidR="005905C1" w:rsidRPr="006B5C8F">
        <w:br/>
      </w:r>
    </w:p>
    <w:p w14:paraId="653ACE3D" w14:textId="77777777" w:rsidR="00AC10FC" w:rsidRDefault="005905C1" w:rsidP="005A2473">
      <w:pPr>
        <w:spacing w:after="0"/>
      </w:pPr>
      <w:r w:rsidRPr="005905C1">
        <w:rPr>
          <w:b/>
          <w:bCs/>
        </w:rPr>
        <w:t>4. Метрологія в харчовій безпеці (20 хв)</w:t>
      </w:r>
      <w:r w:rsidR="0027514D">
        <w:rPr>
          <w:b/>
          <w:bCs/>
        </w:rPr>
        <w:t>:</w:t>
      </w:r>
      <w:r w:rsidRPr="005905C1">
        <w:br/>
        <w:t>• Важливість метрологічних вимірювань для контролю якості харчових продуктів.</w:t>
      </w:r>
      <w:r w:rsidRPr="005905C1">
        <w:br/>
        <w:t>• Калібрування та контроль вимірювальних приладів у харчовій промисловості.</w:t>
      </w:r>
      <w:r w:rsidRPr="005905C1">
        <w:br/>
      </w:r>
    </w:p>
    <w:p w14:paraId="4EA94288" w14:textId="77777777" w:rsidR="00AC10FC" w:rsidRDefault="00AC10FC" w:rsidP="005A2473">
      <w:pPr>
        <w:spacing w:after="0"/>
      </w:pPr>
    </w:p>
    <w:p w14:paraId="4E9BC7B9" w14:textId="1C06DF17" w:rsidR="0027514D" w:rsidRDefault="005905C1" w:rsidP="005A2473">
      <w:pPr>
        <w:spacing w:after="0"/>
        <w:rPr>
          <w:b/>
          <w:bCs/>
        </w:rPr>
      </w:pPr>
      <w:r w:rsidRPr="005905C1">
        <w:t>• Стандарти метрології для вимірювання фізичних властивостей продуктів (температура, вологість, pH тощо).</w:t>
      </w:r>
      <w:r w:rsidR="0027514D" w:rsidRPr="0027514D">
        <w:rPr>
          <w:b/>
          <w:bCs/>
        </w:rPr>
        <w:t xml:space="preserve"> </w:t>
      </w:r>
    </w:p>
    <w:p w14:paraId="66B9AD09" w14:textId="77777777" w:rsidR="00BC28AA" w:rsidRDefault="0027514D" w:rsidP="00CC7390">
      <w:pPr>
        <w:spacing w:after="0"/>
        <w:rPr>
          <w:b/>
          <w:bCs/>
        </w:rPr>
      </w:pPr>
      <w:r>
        <w:rPr>
          <w:b/>
          <w:bCs/>
        </w:rPr>
        <w:t xml:space="preserve">Директор </w:t>
      </w:r>
      <w:r w:rsidR="00D01B03">
        <w:rPr>
          <w:b/>
          <w:bCs/>
        </w:rPr>
        <w:t xml:space="preserve">Науково-технічного інституту метрологічної служби України №1 ДП«УКРМЕТРТЕСТСТАНДАРТ» </w:t>
      </w:r>
      <w:r w:rsidR="00CE456A">
        <w:rPr>
          <w:b/>
          <w:bCs/>
        </w:rPr>
        <w:t xml:space="preserve">Ігор </w:t>
      </w:r>
      <w:r>
        <w:rPr>
          <w:b/>
          <w:bCs/>
        </w:rPr>
        <w:t xml:space="preserve">ПОТОЦЬКИЙ </w:t>
      </w:r>
      <w:r w:rsidR="005905C1" w:rsidRPr="005905C1">
        <w:br/>
      </w:r>
    </w:p>
    <w:p w14:paraId="10DAA6FE" w14:textId="71ABCBE3" w:rsidR="00EF4A85" w:rsidRPr="006B5C8F" w:rsidRDefault="005905C1" w:rsidP="00CC7390">
      <w:pPr>
        <w:spacing w:after="0"/>
      </w:pPr>
      <w:r w:rsidRPr="006B5C8F">
        <w:rPr>
          <w:b/>
          <w:bCs/>
        </w:rPr>
        <w:t>5. Державний контроль та відповідальність (20 хв)</w:t>
      </w:r>
      <w:r w:rsidR="00D01B03" w:rsidRPr="006B5C8F">
        <w:rPr>
          <w:b/>
          <w:bCs/>
        </w:rPr>
        <w:t>:</w:t>
      </w:r>
      <w:r w:rsidRPr="006B5C8F">
        <w:rPr>
          <w:b/>
          <w:bCs/>
        </w:rPr>
        <w:t xml:space="preserve"> </w:t>
      </w:r>
      <w:r w:rsidRPr="006B5C8F">
        <w:br/>
        <w:t>• Планові та позапланові перевірки виробників.</w:t>
      </w:r>
      <w:r w:rsidRPr="006B5C8F">
        <w:br/>
        <w:t>• Випробування продукції в акредитованих лабораторіях.</w:t>
      </w:r>
      <w:r w:rsidRPr="006B5C8F">
        <w:br/>
        <w:t>• Моніторинг безпеки продуктів у місцях продажу та громадського харчування.</w:t>
      </w:r>
      <w:r w:rsidRPr="006B5C8F">
        <w:br/>
        <w:t>• Контроль маркування та простежуваності продукції.</w:t>
      </w:r>
    </w:p>
    <w:p w14:paraId="61866EE6" w14:textId="77777777" w:rsidR="00D01B03" w:rsidRPr="006B5C8F" w:rsidRDefault="00EF4A85" w:rsidP="005A2473">
      <w:pPr>
        <w:spacing w:after="0"/>
      </w:pPr>
      <w:r w:rsidRPr="006B5C8F">
        <w:t xml:space="preserve">• </w:t>
      </w:r>
      <w:r w:rsidR="00F629D1" w:rsidRPr="006B5C8F">
        <w:t>Відповідальність</w:t>
      </w:r>
      <w:r w:rsidR="00BF61AC" w:rsidRPr="006B5C8F">
        <w:t xml:space="preserve"> виробників</w:t>
      </w:r>
      <w:r w:rsidR="00F629D1" w:rsidRPr="006B5C8F">
        <w:t xml:space="preserve"> за порушення законодавства, ш</w:t>
      </w:r>
      <w:r w:rsidRPr="006B5C8F">
        <w:t>трафні санкцій.</w:t>
      </w:r>
    </w:p>
    <w:p w14:paraId="64F5E179" w14:textId="601140AE" w:rsidR="0010351B" w:rsidRDefault="00D01B03" w:rsidP="005A2473">
      <w:pPr>
        <w:spacing w:after="0"/>
        <w:rPr>
          <w:b/>
          <w:bCs/>
        </w:rPr>
      </w:pPr>
      <w:r w:rsidRPr="006B5C8F">
        <w:rPr>
          <w:b/>
          <w:bCs/>
        </w:rPr>
        <w:t xml:space="preserve">Заступник начальника </w:t>
      </w:r>
      <w:r w:rsidR="0010351B">
        <w:rPr>
          <w:b/>
          <w:bCs/>
        </w:rPr>
        <w:t>Головного у</w:t>
      </w:r>
      <w:r w:rsidRPr="006B5C8F">
        <w:rPr>
          <w:b/>
          <w:bCs/>
        </w:rPr>
        <w:t xml:space="preserve">правління ДЕРЖПРОДСПОЖИВСЛУЖБИ </w:t>
      </w:r>
      <w:r w:rsidR="0010351B">
        <w:rPr>
          <w:b/>
          <w:bCs/>
        </w:rPr>
        <w:t xml:space="preserve">в </w:t>
      </w:r>
      <w:r w:rsidRPr="006B5C8F">
        <w:rPr>
          <w:b/>
          <w:bCs/>
        </w:rPr>
        <w:t>м. Ки</w:t>
      </w:r>
      <w:r w:rsidR="0010351B">
        <w:rPr>
          <w:b/>
          <w:bCs/>
        </w:rPr>
        <w:t>є</w:t>
      </w:r>
      <w:r w:rsidRPr="006B5C8F">
        <w:rPr>
          <w:b/>
          <w:bCs/>
        </w:rPr>
        <w:t>в</w:t>
      </w:r>
      <w:r w:rsidR="0010351B">
        <w:rPr>
          <w:b/>
          <w:bCs/>
        </w:rPr>
        <w:t>і</w:t>
      </w:r>
      <w:r w:rsidRPr="006B5C8F">
        <w:rPr>
          <w:b/>
          <w:bCs/>
        </w:rPr>
        <w:t xml:space="preserve"> </w:t>
      </w:r>
      <w:r w:rsidR="00CE456A" w:rsidRPr="006B5C8F">
        <w:rPr>
          <w:b/>
          <w:bCs/>
        </w:rPr>
        <w:t xml:space="preserve">Юрій </w:t>
      </w:r>
      <w:r w:rsidRPr="006B5C8F">
        <w:rPr>
          <w:b/>
          <w:bCs/>
        </w:rPr>
        <w:t xml:space="preserve">МИРКЄЄВ </w:t>
      </w:r>
    </w:p>
    <w:p w14:paraId="5FAB6206" w14:textId="77777777" w:rsidR="00BC28AA" w:rsidRDefault="00BC28AA" w:rsidP="005A2473">
      <w:pPr>
        <w:spacing w:after="0"/>
        <w:rPr>
          <w:b/>
          <w:bCs/>
        </w:rPr>
      </w:pPr>
    </w:p>
    <w:p w14:paraId="0D545B70" w14:textId="7C302FEC" w:rsidR="00D01B03" w:rsidRPr="0010351B" w:rsidRDefault="005905C1" w:rsidP="005A2473">
      <w:pPr>
        <w:spacing w:after="0"/>
        <w:rPr>
          <w:b/>
          <w:bCs/>
        </w:rPr>
      </w:pPr>
      <w:r w:rsidRPr="006B5C8F">
        <w:rPr>
          <w:b/>
          <w:bCs/>
        </w:rPr>
        <w:t>6. Маркування харчових продуктів (20 хв)</w:t>
      </w:r>
      <w:r w:rsidR="00D01B03" w:rsidRPr="006B5C8F">
        <w:rPr>
          <w:b/>
          <w:bCs/>
        </w:rPr>
        <w:t xml:space="preserve">: </w:t>
      </w:r>
      <w:r w:rsidRPr="006B5C8F">
        <w:br/>
        <w:t xml:space="preserve">• Вимоги до маркування </w:t>
      </w:r>
      <w:r w:rsidR="00F629D1" w:rsidRPr="006B5C8F">
        <w:t xml:space="preserve">продукції </w:t>
      </w:r>
      <w:r w:rsidRPr="006B5C8F">
        <w:t xml:space="preserve">відповідно до міжнародних та національних </w:t>
      </w:r>
      <w:r w:rsidR="00F629D1" w:rsidRPr="006B5C8F">
        <w:t>законодавчих актів</w:t>
      </w:r>
      <w:r w:rsidRPr="006B5C8F">
        <w:t>.</w:t>
      </w:r>
      <w:r w:rsidRPr="006B5C8F">
        <w:br/>
        <w:t>• Обов’язков</w:t>
      </w:r>
      <w:r w:rsidR="00F629D1" w:rsidRPr="006B5C8F">
        <w:t>а інформація про харчові продукти</w:t>
      </w:r>
      <w:r w:rsidRPr="006B5C8F">
        <w:t xml:space="preserve">: склад, </w:t>
      </w:r>
      <w:r w:rsidR="00F629D1" w:rsidRPr="006B5C8F">
        <w:t xml:space="preserve">алергени, </w:t>
      </w:r>
      <w:r w:rsidRPr="006B5C8F">
        <w:t>термін придатності, умови зберігання</w:t>
      </w:r>
      <w:r w:rsidR="00F629D1" w:rsidRPr="006B5C8F">
        <w:t xml:space="preserve"> тощо</w:t>
      </w:r>
      <w:r w:rsidRPr="006B5C8F">
        <w:t>.</w:t>
      </w:r>
      <w:r w:rsidRPr="006B5C8F">
        <w:br/>
        <w:t xml:space="preserve">• Відповідальність виробників за </w:t>
      </w:r>
      <w:r w:rsidR="002A7EB7">
        <w:t>порушення законодавства щодо</w:t>
      </w:r>
      <w:r w:rsidRPr="006B5C8F">
        <w:t xml:space="preserve"> маркування</w:t>
      </w:r>
      <w:r w:rsidR="002A7EB7">
        <w:t xml:space="preserve"> харчових продуктів</w:t>
      </w:r>
      <w:r w:rsidRPr="006B5C8F">
        <w:t>.</w:t>
      </w:r>
    </w:p>
    <w:p w14:paraId="40251912" w14:textId="77777777" w:rsidR="00BC28AA" w:rsidRDefault="00D01B03" w:rsidP="00E476CD">
      <w:pPr>
        <w:spacing w:after="0"/>
        <w:rPr>
          <w:b/>
          <w:bCs/>
        </w:rPr>
      </w:pPr>
      <w:r w:rsidRPr="006B5C8F">
        <w:rPr>
          <w:b/>
          <w:bCs/>
        </w:rPr>
        <w:t xml:space="preserve">Начальник </w:t>
      </w:r>
      <w:r w:rsidR="002A7EB7">
        <w:rPr>
          <w:b/>
          <w:bCs/>
        </w:rPr>
        <w:t xml:space="preserve">Науково-організаційного </w:t>
      </w:r>
      <w:r w:rsidRPr="006B5C8F">
        <w:rPr>
          <w:b/>
          <w:bCs/>
        </w:rPr>
        <w:t>відділу</w:t>
      </w:r>
      <w:r w:rsidR="002A7EB7">
        <w:rPr>
          <w:b/>
          <w:bCs/>
        </w:rPr>
        <w:t xml:space="preserve"> інформаційно-консультативного забезпечення</w:t>
      </w:r>
      <w:r w:rsidRPr="006B5C8F">
        <w:rPr>
          <w:b/>
          <w:bCs/>
        </w:rPr>
        <w:t xml:space="preserve"> </w:t>
      </w:r>
      <w:r w:rsidR="002A7EB7">
        <w:rPr>
          <w:b/>
          <w:bCs/>
        </w:rPr>
        <w:br/>
      </w:r>
      <w:r w:rsidRPr="006B5C8F">
        <w:rPr>
          <w:b/>
          <w:bCs/>
        </w:rPr>
        <w:t xml:space="preserve">ДП «УКРМЕТРТЕСТСТАНДАРТ» </w:t>
      </w:r>
      <w:r w:rsidR="00CE456A" w:rsidRPr="006B5C8F">
        <w:rPr>
          <w:b/>
          <w:bCs/>
        </w:rPr>
        <w:t xml:space="preserve">Тетяна </w:t>
      </w:r>
      <w:r w:rsidRPr="006B5C8F">
        <w:rPr>
          <w:b/>
          <w:bCs/>
        </w:rPr>
        <w:t xml:space="preserve">БЕСАРАБ </w:t>
      </w:r>
      <w:r w:rsidR="005905C1" w:rsidRPr="006B5C8F">
        <w:br/>
      </w:r>
    </w:p>
    <w:p w14:paraId="2752B40D" w14:textId="2B379752" w:rsidR="00E476CD" w:rsidRDefault="005905C1" w:rsidP="00E476CD">
      <w:pPr>
        <w:spacing w:after="0"/>
      </w:pPr>
      <w:r w:rsidRPr="005905C1">
        <w:rPr>
          <w:b/>
          <w:bCs/>
        </w:rPr>
        <w:t>7</w:t>
      </w:r>
      <w:r w:rsidRPr="00CC7390">
        <w:rPr>
          <w:b/>
          <w:bCs/>
        </w:rPr>
        <w:t xml:space="preserve">. </w:t>
      </w:r>
      <w:r w:rsidR="00E476CD" w:rsidRPr="00CC7390">
        <w:rPr>
          <w:b/>
          <w:bCs/>
        </w:rPr>
        <w:t>Гігієна та здоров’я персоналу в харчовій промисловості: Вимоги, стандарти та кращі практики</w:t>
      </w:r>
      <w:r w:rsidR="00E476CD" w:rsidRPr="00350FB1">
        <w:t xml:space="preserve"> </w:t>
      </w:r>
      <w:r w:rsidR="00E476CD" w:rsidRPr="00350FB1">
        <w:rPr>
          <w:b/>
          <w:bCs/>
        </w:rPr>
        <w:t xml:space="preserve"> </w:t>
      </w:r>
      <w:r w:rsidR="00F01A0C">
        <w:rPr>
          <w:b/>
          <w:bCs/>
        </w:rPr>
        <w:br/>
      </w:r>
      <w:r w:rsidR="00E476CD" w:rsidRPr="005905C1">
        <w:rPr>
          <w:b/>
          <w:bCs/>
        </w:rPr>
        <w:t>(</w:t>
      </w:r>
      <w:r w:rsidR="00E476CD">
        <w:rPr>
          <w:b/>
          <w:bCs/>
        </w:rPr>
        <w:t>15</w:t>
      </w:r>
      <w:r w:rsidR="00E476CD" w:rsidRPr="005905C1">
        <w:rPr>
          <w:b/>
          <w:bCs/>
        </w:rPr>
        <w:t xml:space="preserve"> хв)</w:t>
      </w:r>
      <w:r w:rsidR="00E476CD">
        <w:rPr>
          <w:b/>
          <w:bCs/>
        </w:rPr>
        <w:t>:</w:t>
      </w:r>
      <w:r w:rsidR="00E476CD" w:rsidRPr="005905C1">
        <w:br/>
        <w:t xml:space="preserve">• </w:t>
      </w:r>
      <w:r w:rsidR="00E476CD" w:rsidRPr="006B2034">
        <w:t>Г</w:t>
      </w:r>
      <w:r w:rsidR="00E476CD">
        <w:t>ігієна та здоров’я персоналу в харчовій промисловості.</w:t>
      </w:r>
    </w:p>
    <w:p w14:paraId="2360A999" w14:textId="77777777" w:rsidR="00BC28AA" w:rsidRPr="00BC28AA" w:rsidRDefault="00E476CD" w:rsidP="00BC28AA">
      <w:pPr>
        <w:pStyle w:val="a7"/>
        <w:numPr>
          <w:ilvl w:val="0"/>
          <w:numId w:val="8"/>
        </w:numPr>
        <w:tabs>
          <w:tab w:val="left" w:pos="142"/>
        </w:tabs>
        <w:spacing w:after="0"/>
        <w:ind w:left="0" w:firstLine="0"/>
      </w:pPr>
      <w:r>
        <w:t>Порядок проведення медичних оглядів працівників харчової промисловості.</w:t>
      </w:r>
      <w:r w:rsidRPr="006B2034">
        <w:br/>
      </w:r>
      <w:r w:rsidRPr="00E476CD">
        <w:rPr>
          <w:b/>
          <w:bCs/>
        </w:rPr>
        <w:t xml:space="preserve">Генеральний директор ДУ «Київський міський ЦКПХ МОЗ», головний державний санітарний лікар м. Києва </w:t>
      </w:r>
      <w:r w:rsidR="00CE456A" w:rsidRPr="00E476CD">
        <w:rPr>
          <w:b/>
          <w:bCs/>
        </w:rPr>
        <w:t xml:space="preserve">Сергій </w:t>
      </w:r>
      <w:r w:rsidRPr="00E476CD">
        <w:rPr>
          <w:b/>
          <w:bCs/>
        </w:rPr>
        <w:t xml:space="preserve">ЧУМАК </w:t>
      </w:r>
      <w:r w:rsidRPr="006B2034">
        <w:br/>
      </w:r>
    </w:p>
    <w:p w14:paraId="4DBAE1D4" w14:textId="29AB1566" w:rsidR="00E1577D" w:rsidRPr="00B31A6E" w:rsidRDefault="005905C1" w:rsidP="00BC28AA">
      <w:pPr>
        <w:pStyle w:val="a7"/>
        <w:spacing w:after="0"/>
        <w:ind w:left="0"/>
      </w:pPr>
      <w:r w:rsidRPr="00E476CD">
        <w:rPr>
          <w:b/>
          <w:bCs/>
        </w:rPr>
        <w:t>8</w:t>
      </w:r>
      <w:r w:rsidR="00E476CD">
        <w:rPr>
          <w:b/>
          <w:bCs/>
        </w:rPr>
        <w:t>. Лабораторний контроль за продуктами</w:t>
      </w:r>
      <w:r w:rsidRPr="00E476CD">
        <w:rPr>
          <w:b/>
          <w:bCs/>
        </w:rPr>
        <w:t xml:space="preserve"> </w:t>
      </w:r>
      <w:r w:rsidR="00E476CD">
        <w:rPr>
          <w:b/>
          <w:bCs/>
        </w:rPr>
        <w:t>харчування (15 хв)</w:t>
      </w:r>
    </w:p>
    <w:p w14:paraId="2F341FB7" w14:textId="20EE25F8" w:rsidR="00B31A6E" w:rsidRPr="00B31A6E" w:rsidRDefault="00B31A6E" w:rsidP="00F80725">
      <w:pPr>
        <w:pStyle w:val="a7"/>
        <w:numPr>
          <w:ilvl w:val="0"/>
          <w:numId w:val="8"/>
        </w:numPr>
        <w:spacing w:after="0"/>
        <w:ind w:left="142" w:hanging="142"/>
      </w:pPr>
      <w:r w:rsidRPr="00B31A6E">
        <w:t>Уповноваження, акредитовані лабораторії.</w:t>
      </w:r>
    </w:p>
    <w:p w14:paraId="2F6A6E63" w14:textId="74C5DFCF" w:rsidR="00B31A6E" w:rsidRDefault="00CC7390" w:rsidP="00F80725">
      <w:pPr>
        <w:pStyle w:val="a7"/>
        <w:numPr>
          <w:ilvl w:val="0"/>
          <w:numId w:val="8"/>
        </w:numPr>
        <w:spacing w:after="0"/>
        <w:ind w:left="142" w:hanging="142"/>
      </w:pPr>
      <w:r>
        <w:t xml:space="preserve">Порядок проведення лабораторного контролю відповідно до ДСТУ та ТУ. </w:t>
      </w:r>
    </w:p>
    <w:p w14:paraId="3F3DD65F" w14:textId="0B07EF4A" w:rsidR="00CC7390" w:rsidRPr="00CC7390" w:rsidRDefault="00CC7390" w:rsidP="00F01A0C">
      <w:pPr>
        <w:pStyle w:val="a7"/>
        <w:spacing w:after="0"/>
        <w:ind w:left="0"/>
        <w:jc w:val="both"/>
        <w:rPr>
          <w:rFonts w:cstheme="minorHAnsi"/>
          <w:b/>
        </w:rPr>
      </w:pPr>
      <w:r w:rsidRPr="00CC7390">
        <w:rPr>
          <w:rFonts w:cstheme="minorHAnsi"/>
          <w:b/>
          <w:iCs/>
          <w:color w:val="000000" w:themeColor="text1"/>
        </w:rPr>
        <w:t xml:space="preserve">Кандидат ветеринарних наук, завідувачка бактеріологічного відділу, лікар ветеринарної медицини Одеської державної регіональної лабораторії Державної служби України з питань безпечності харчових продуктів та захисту споживачів </w:t>
      </w:r>
      <w:r w:rsidR="00CE456A" w:rsidRPr="00CC7390">
        <w:rPr>
          <w:rFonts w:cstheme="minorHAnsi"/>
          <w:b/>
          <w:iCs/>
          <w:color w:val="000000" w:themeColor="text1"/>
        </w:rPr>
        <w:t xml:space="preserve">Оксана </w:t>
      </w:r>
      <w:r w:rsidRPr="00CC7390">
        <w:rPr>
          <w:rFonts w:cstheme="minorHAnsi"/>
          <w:b/>
          <w:iCs/>
          <w:color w:val="000000" w:themeColor="text1"/>
        </w:rPr>
        <w:t>Т</w:t>
      </w:r>
      <w:r>
        <w:rPr>
          <w:rFonts w:cstheme="minorHAnsi"/>
          <w:b/>
          <w:iCs/>
          <w:color w:val="000000" w:themeColor="text1"/>
        </w:rPr>
        <w:t>ІМЧЕНКО</w:t>
      </w:r>
      <w:r w:rsidRPr="00CC7390">
        <w:rPr>
          <w:rFonts w:cstheme="minorHAnsi"/>
          <w:b/>
          <w:iCs/>
          <w:color w:val="000000" w:themeColor="text1"/>
        </w:rPr>
        <w:t>.</w:t>
      </w:r>
    </w:p>
    <w:p w14:paraId="1DFE11D1" w14:textId="77777777" w:rsidR="00BC28AA" w:rsidRDefault="00BC28AA" w:rsidP="00F01A0C">
      <w:pPr>
        <w:spacing w:after="0"/>
        <w:rPr>
          <w:b/>
          <w:bCs/>
        </w:rPr>
      </w:pPr>
    </w:p>
    <w:p w14:paraId="36C58567" w14:textId="6129DC87" w:rsidR="005603C2" w:rsidRPr="00B31A6E" w:rsidRDefault="00E1577D" w:rsidP="00E1577D">
      <w:pPr>
        <w:spacing w:after="0"/>
        <w:rPr>
          <w:b/>
          <w:bCs/>
        </w:rPr>
      </w:pPr>
      <w:r w:rsidRPr="00B31A6E">
        <w:rPr>
          <w:b/>
          <w:bCs/>
        </w:rPr>
        <w:t xml:space="preserve">9. </w:t>
      </w:r>
      <w:r w:rsidR="00350FB1" w:rsidRPr="00B31A6E">
        <w:rPr>
          <w:b/>
          <w:bCs/>
        </w:rPr>
        <w:t>Охорона праці та безпеки в Україні в сфері харчової промисловості</w:t>
      </w:r>
      <w:r w:rsidR="005603C2" w:rsidRPr="00B31A6E">
        <w:rPr>
          <w:b/>
          <w:bCs/>
        </w:rPr>
        <w:t xml:space="preserve"> (15 хв). </w:t>
      </w:r>
    </w:p>
    <w:p w14:paraId="574781F2" w14:textId="06AE66FE" w:rsidR="00B31A6E" w:rsidRDefault="005C0854" w:rsidP="00B31A6E">
      <w:pPr>
        <w:pStyle w:val="a7"/>
        <w:numPr>
          <w:ilvl w:val="0"/>
          <w:numId w:val="8"/>
        </w:numPr>
        <w:spacing w:after="0"/>
        <w:ind w:left="142" w:hanging="142"/>
      </w:pPr>
      <w:r>
        <w:t>Законодавча база охорони</w:t>
      </w:r>
      <w:r w:rsidR="00B31A6E">
        <w:t xml:space="preserve"> праці</w:t>
      </w:r>
      <w:r>
        <w:t xml:space="preserve"> в сфері харчової промисловості в Україні</w:t>
      </w:r>
      <w:r w:rsidR="00B31A6E">
        <w:t>.</w:t>
      </w:r>
    </w:p>
    <w:p w14:paraId="6D51174C" w14:textId="46AC2414" w:rsidR="00B31A6E" w:rsidRDefault="005C0854" w:rsidP="00B31A6E">
      <w:pPr>
        <w:pStyle w:val="a7"/>
        <w:numPr>
          <w:ilvl w:val="0"/>
          <w:numId w:val="8"/>
        </w:numPr>
        <w:spacing w:after="0"/>
        <w:ind w:left="142" w:hanging="142"/>
      </w:pPr>
      <w:r>
        <w:t>Основні небезпечні та шкідливі виробничі фактори</w:t>
      </w:r>
      <w:r w:rsidR="00B31A6E">
        <w:t>.</w:t>
      </w:r>
    </w:p>
    <w:p w14:paraId="37A2CF0E" w14:textId="42A8B0D2" w:rsidR="005C0854" w:rsidRDefault="005C0854" w:rsidP="00B31A6E">
      <w:pPr>
        <w:pStyle w:val="a7"/>
        <w:numPr>
          <w:ilvl w:val="0"/>
          <w:numId w:val="8"/>
        </w:numPr>
        <w:spacing w:after="0"/>
        <w:ind w:left="142" w:hanging="142"/>
      </w:pPr>
      <w:r>
        <w:t>Заходи щодо забезпечення охорони праці.</w:t>
      </w:r>
    </w:p>
    <w:p w14:paraId="3DE7E71A" w14:textId="29D0811D" w:rsidR="005C0854" w:rsidRDefault="005C0854" w:rsidP="00B31A6E">
      <w:pPr>
        <w:pStyle w:val="a7"/>
        <w:numPr>
          <w:ilvl w:val="0"/>
          <w:numId w:val="8"/>
        </w:numPr>
        <w:spacing w:after="0"/>
        <w:ind w:left="142" w:hanging="142"/>
      </w:pPr>
      <w:r>
        <w:t>Державний та громадський контроль</w:t>
      </w:r>
    </w:p>
    <w:p w14:paraId="42660F09" w14:textId="44C95C9F" w:rsidR="00AC10FC" w:rsidRDefault="005C0854" w:rsidP="008932FC">
      <w:pPr>
        <w:spacing w:after="0"/>
        <w:rPr>
          <w:b/>
        </w:rPr>
      </w:pPr>
      <w:r w:rsidRPr="00B44082">
        <w:rPr>
          <w:b/>
          <w:bCs/>
        </w:rPr>
        <w:t>Головний державний інспектор</w:t>
      </w:r>
      <w:r w:rsidR="00B44082" w:rsidRPr="00B44082">
        <w:rPr>
          <w:b/>
          <w:bCs/>
        </w:rPr>
        <w:t xml:space="preserve"> МРУ Держпраці України</w:t>
      </w:r>
      <w:r w:rsidRPr="00B44082">
        <w:rPr>
          <w:b/>
          <w:bCs/>
        </w:rPr>
        <w:t xml:space="preserve"> Андрій ЖОРНЯК. </w:t>
      </w:r>
      <w:r w:rsidR="00E1577D" w:rsidRPr="00B44082">
        <w:rPr>
          <w:b/>
          <w:bCs/>
          <w:color w:val="FF0000"/>
        </w:rPr>
        <w:br/>
      </w:r>
      <w:r w:rsidR="00E1577D">
        <w:rPr>
          <w:b/>
          <w:bCs/>
        </w:rPr>
        <w:t>1</w:t>
      </w:r>
      <w:r w:rsidR="003D4166">
        <w:rPr>
          <w:b/>
          <w:bCs/>
        </w:rPr>
        <w:t>0</w:t>
      </w:r>
      <w:r w:rsidR="005905C1" w:rsidRPr="005905C1">
        <w:rPr>
          <w:b/>
          <w:bCs/>
        </w:rPr>
        <w:t>. Питання та відповіді (20 хв)</w:t>
      </w:r>
      <w:r w:rsidR="005905C1" w:rsidRPr="005905C1">
        <w:br/>
        <w:t>• Відповіді на запитання учасників вебінару.</w:t>
      </w:r>
      <w:r w:rsidR="005905C1" w:rsidRPr="005905C1">
        <w:br/>
      </w:r>
      <w:r w:rsidR="00F01A0C">
        <w:rPr>
          <w:b/>
        </w:rPr>
        <w:t xml:space="preserve">                                                                </w:t>
      </w:r>
    </w:p>
    <w:p w14:paraId="49D5A6D4" w14:textId="605BB3BE" w:rsidR="005954F4" w:rsidRPr="00BC28AA" w:rsidRDefault="005954F4" w:rsidP="00AC10FC">
      <w:pPr>
        <w:spacing w:after="0"/>
        <w:jc w:val="center"/>
        <w:rPr>
          <w:color w:val="FF0000"/>
        </w:rPr>
      </w:pPr>
      <w:r w:rsidRPr="005954F4">
        <w:rPr>
          <w:b/>
        </w:rPr>
        <w:t>УМОВИ ПРИЙНЯТТЯ УЧАСТІ У ЗАХОДІ</w:t>
      </w:r>
    </w:p>
    <w:p w14:paraId="246DE344" w14:textId="248D75C5" w:rsidR="005954F4" w:rsidRPr="005954F4" w:rsidRDefault="005954F4" w:rsidP="00F01A0C">
      <w:pPr>
        <w:spacing w:after="0"/>
        <w:jc w:val="center"/>
        <w:rPr>
          <w:b/>
          <w:bCs/>
          <w:u w:val="single"/>
        </w:rPr>
      </w:pPr>
      <w:r w:rsidRPr="005954F4">
        <w:t xml:space="preserve">За участь у заході сплачується внесок у розмірі </w:t>
      </w:r>
      <w:r w:rsidRPr="005954F4">
        <w:rPr>
          <w:b/>
          <w:bCs/>
        </w:rPr>
        <w:t>4 843,56</w:t>
      </w:r>
      <w:r w:rsidRPr="005954F4">
        <w:rPr>
          <w:b/>
        </w:rPr>
        <w:t xml:space="preserve"> грн. </w:t>
      </w:r>
      <w:r w:rsidRPr="005954F4">
        <w:t>за одного учасника</w:t>
      </w:r>
      <w:r w:rsidRPr="005954F4">
        <w:rPr>
          <w:b/>
        </w:rPr>
        <w:t xml:space="preserve"> </w:t>
      </w:r>
      <w:r w:rsidRPr="005954F4">
        <w:t>(з урахування ПДВ).</w:t>
      </w:r>
    </w:p>
    <w:p w14:paraId="26B46FC9" w14:textId="77777777" w:rsidR="005954F4" w:rsidRPr="005954F4" w:rsidRDefault="005954F4" w:rsidP="00F01A0C">
      <w:pPr>
        <w:spacing w:after="0"/>
        <w:jc w:val="center"/>
        <w:rPr>
          <w:bCs/>
        </w:rPr>
      </w:pPr>
      <w:r w:rsidRPr="005954F4">
        <w:rPr>
          <w:b/>
          <w:bCs/>
        </w:rPr>
        <w:t>Договір</w:t>
      </w:r>
      <w:r w:rsidRPr="005954F4">
        <w:t xml:space="preserve"> </w:t>
      </w:r>
      <w:r w:rsidRPr="005954F4">
        <w:rPr>
          <w:b/>
          <w:bCs/>
        </w:rPr>
        <w:t>та</w:t>
      </w:r>
      <w:r w:rsidRPr="005954F4">
        <w:t xml:space="preserve"> </w:t>
      </w:r>
      <w:r w:rsidRPr="005954F4">
        <w:rPr>
          <w:b/>
          <w:bCs/>
        </w:rPr>
        <w:t>рахунок</w:t>
      </w:r>
      <w:r w:rsidRPr="005954F4">
        <w:t xml:space="preserve"> для оплати заходу, а також </w:t>
      </w:r>
      <w:r w:rsidRPr="005954F4">
        <w:rPr>
          <w:b/>
          <w:bCs/>
        </w:rPr>
        <w:t xml:space="preserve">акти здачі-приймання </w:t>
      </w:r>
      <w:r w:rsidRPr="005954F4">
        <w:rPr>
          <w:b/>
        </w:rPr>
        <w:t xml:space="preserve">послуг </w:t>
      </w:r>
      <w:r w:rsidRPr="005954F4">
        <w:t xml:space="preserve">будуть відправлені на Ваш </w:t>
      </w:r>
      <w:r w:rsidRPr="005954F4">
        <w:rPr>
          <w:b/>
          <w:bCs/>
        </w:rPr>
        <w:t>е-</w:t>
      </w:r>
      <w:r w:rsidRPr="005954F4">
        <w:rPr>
          <w:b/>
          <w:bCs/>
          <w:lang w:val="en-US"/>
        </w:rPr>
        <w:t>mail</w:t>
      </w:r>
      <w:r w:rsidRPr="005954F4">
        <w:rPr>
          <w:b/>
          <w:bCs/>
          <w:lang w:val="ru-RU"/>
        </w:rPr>
        <w:t xml:space="preserve"> </w:t>
      </w:r>
      <w:r w:rsidRPr="005954F4">
        <w:rPr>
          <w:bCs/>
        </w:rPr>
        <w:t>після отримання заявки на участь у заході.</w:t>
      </w:r>
    </w:p>
    <w:p w14:paraId="733141D1" w14:textId="77777777" w:rsidR="005954F4" w:rsidRPr="005954F4" w:rsidRDefault="005954F4" w:rsidP="00F01A0C">
      <w:pPr>
        <w:spacing w:after="0"/>
        <w:jc w:val="center"/>
        <w:rPr>
          <w:b/>
          <w:bCs/>
          <w:i/>
        </w:rPr>
      </w:pPr>
      <w:r w:rsidRPr="005954F4">
        <w:rPr>
          <w:b/>
          <w:bCs/>
          <w:i/>
          <w:u w:val="single"/>
        </w:rPr>
        <w:t>Заявку направляти:</w:t>
      </w:r>
    </w:p>
    <w:p w14:paraId="43B6D9EC" w14:textId="61EBCDF9" w:rsidR="005954F4" w:rsidRPr="005954F4" w:rsidRDefault="005954F4" w:rsidP="00F01A0C">
      <w:pPr>
        <w:spacing w:after="0"/>
        <w:jc w:val="center"/>
      </w:pPr>
      <w:r w:rsidRPr="005954F4">
        <w:t xml:space="preserve">Тел. (044) 423-04-26 e-mail: </w:t>
      </w:r>
      <w:hyperlink r:id="rId6" w:history="1">
        <w:r w:rsidRPr="005954F4">
          <w:rPr>
            <w:rStyle w:val="ac"/>
            <w:i/>
            <w:color w:val="auto"/>
          </w:rPr>
          <w:t>205@</w:t>
        </w:r>
        <w:r w:rsidRPr="005954F4">
          <w:rPr>
            <w:rStyle w:val="ac"/>
            <w:i/>
            <w:color w:val="auto"/>
            <w:lang w:val="en-US"/>
          </w:rPr>
          <w:t>csm</w:t>
        </w:r>
        <w:r w:rsidRPr="005954F4">
          <w:rPr>
            <w:rStyle w:val="ac"/>
            <w:i/>
            <w:color w:val="auto"/>
          </w:rPr>
          <w:t>.</w:t>
        </w:r>
        <w:r w:rsidRPr="005954F4">
          <w:rPr>
            <w:rStyle w:val="ac"/>
            <w:i/>
            <w:color w:val="auto"/>
            <w:lang w:val="en-US"/>
          </w:rPr>
          <w:t>kiev</w:t>
        </w:r>
        <w:r w:rsidRPr="005954F4">
          <w:rPr>
            <w:rStyle w:val="ac"/>
            <w:i/>
            <w:color w:val="auto"/>
          </w:rPr>
          <w:t>.</w:t>
        </w:r>
        <w:r w:rsidRPr="005954F4">
          <w:rPr>
            <w:rStyle w:val="ac"/>
            <w:i/>
            <w:color w:val="auto"/>
            <w:lang w:val="en-US"/>
          </w:rPr>
          <w:t>ua</w:t>
        </w:r>
      </w:hyperlink>
    </w:p>
    <w:p w14:paraId="7C17DC64" w14:textId="77777777" w:rsidR="005954F4" w:rsidRPr="006B5C8F" w:rsidRDefault="005954F4" w:rsidP="00F01A0C">
      <w:pPr>
        <w:spacing w:after="0" w:line="240" w:lineRule="auto"/>
        <w:jc w:val="center"/>
      </w:pPr>
      <w:r w:rsidRPr="006B5C8F">
        <w:t>Після вебінару:</w:t>
      </w:r>
    </w:p>
    <w:p w14:paraId="3A6EDA4B" w14:textId="6F3B4D8D" w:rsidR="005954F4" w:rsidRPr="006B5C8F" w:rsidRDefault="005954F4" w:rsidP="00F01A0C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6B5C8F">
        <w:t xml:space="preserve">1. </w:t>
      </w:r>
      <w:r w:rsidRPr="006B5C8F">
        <w:rPr>
          <w:rFonts w:cstheme="minorHAnsi"/>
        </w:rPr>
        <w:t>Учасники забезпечуються</w:t>
      </w:r>
      <w:r w:rsidR="006B2034">
        <w:rPr>
          <w:rFonts w:cstheme="minorHAnsi"/>
        </w:rPr>
        <w:t xml:space="preserve"> інформаційним матеріалом та реєстром нормативних документів</w:t>
      </w:r>
      <w:r w:rsidRPr="006B5C8F">
        <w:rPr>
          <w:rFonts w:cstheme="minorHAnsi"/>
        </w:rPr>
        <w:t>.</w:t>
      </w:r>
    </w:p>
    <w:p w14:paraId="3AF8D6A7" w14:textId="7A4A1DD5" w:rsidR="00612949" w:rsidRPr="00F01A0C" w:rsidRDefault="005954F4" w:rsidP="00F01A0C">
      <w:pPr>
        <w:shd w:val="clear" w:color="auto" w:fill="FFFFFF"/>
        <w:tabs>
          <w:tab w:val="left" w:pos="0"/>
          <w:tab w:val="left" w:pos="4378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B5C8F">
        <w:t xml:space="preserve">2. </w:t>
      </w:r>
      <w:r w:rsidRPr="006B5C8F">
        <w:rPr>
          <w:rFonts w:cstheme="minorHAnsi"/>
          <w:iCs/>
        </w:rPr>
        <w:t>Учасники, що будуть приймати участь у вебінарі, отримують іменне свідоцтво.</w:t>
      </w:r>
    </w:p>
    <w:sectPr w:rsidR="00612949" w:rsidRPr="00F01A0C" w:rsidSect="00AC10FC">
      <w:pgSz w:w="11906" w:h="16838"/>
      <w:pgMar w:top="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42C60"/>
    <w:multiLevelType w:val="hybridMultilevel"/>
    <w:tmpl w:val="2924A4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366F0"/>
    <w:multiLevelType w:val="hybridMultilevel"/>
    <w:tmpl w:val="95CC48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37884"/>
    <w:multiLevelType w:val="hybridMultilevel"/>
    <w:tmpl w:val="881CFF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A0588"/>
    <w:multiLevelType w:val="hybridMultilevel"/>
    <w:tmpl w:val="AE2073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612DE"/>
    <w:multiLevelType w:val="hybridMultilevel"/>
    <w:tmpl w:val="FB8606BE"/>
    <w:lvl w:ilvl="0" w:tplc="042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3262420"/>
    <w:multiLevelType w:val="hybridMultilevel"/>
    <w:tmpl w:val="444A1A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12131"/>
    <w:multiLevelType w:val="hybridMultilevel"/>
    <w:tmpl w:val="2878CC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C20AA"/>
    <w:multiLevelType w:val="hybridMultilevel"/>
    <w:tmpl w:val="9746E2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F14E0"/>
    <w:multiLevelType w:val="hybridMultilevel"/>
    <w:tmpl w:val="31EEE8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44676">
    <w:abstractNumId w:val="6"/>
  </w:num>
  <w:num w:numId="2" w16cid:durableId="1407804847">
    <w:abstractNumId w:val="2"/>
  </w:num>
  <w:num w:numId="3" w16cid:durableId="1142575731">
    <w:abstractNumId w:val="4"/>
  </w:num>
  <w:num w:numId="4" w16cid:durableId="227225063">
    <w:abstractNumId w:val="3"/>
  </w:num>
  <w:num w:numId="5" w16cid:durableId="1286934828">
    <w:abstractNumId w:val="7"/>
  </w:num>
  <w:num w:numId="6" w16cid:durableId="1679648963">
    <w:abstractNumId w:val="1"/>
  </w:num>
  <w:num w:numId="7" w16cid:durableId="988249113">
    <w:abstractNumId w:val="0"/>
  </w:num>
  <w:num w:numId="8" w16cid:durableId="1543981477">
    <w:abstractNumId w:val="8"/>
  </w:num>
  <w:num w:numId="9" w16cid:durableId="190074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07"/>
    <w:rsid w:val="00021E2A"/>
    <w:rsid w:val="000B1941"/>
    <w:rsid w:val="0010351B"/>
    <w:rsid w:val="00125684"/>
    <w:rsid w:val="00184A54"/>
    <w:rsid w:val="001C0902"/>
    <w:rsid w:val="001F35DF"/>
    <w:rsid w:val="0027514D"/>
    <w:rsid w:val="002A7EB7"/>
    <w:rsid w:val="002F4A82"/>
    <w:rsid w:val="00350FB1"/>
    <w:rsid w:val="00385B20"/>
    <w:rsid w:val="003D4166"/>
    <w:rsid w:val="004010AE"/>
    <w:rsid w:val="00402DBD"/>
    <w:rsid w:val="00476C6D"/>
    <w:rsid w:val="004E4607"/>
    <w:rsid w:val="005160D2"/>
    <w:rsid w:val="005603C2"/>
    <w:rsid w:val="00574156"/>
    <w:rsid w:val="005905C1"/>
    <w:rsid w:val="005954F4"/>
    <w:rsid w:val="005A2473"/>
    <w:rsid w:val="005C0854"/>
    <w:rsid w:val="00612949"/>
    <w:rsid w:val="00637D9A"/>
    <w:rsid w:val="00691A38"/>
    <w:rsid w:val="006B2034"/>
    <w:rsid w:val="006B5C8F"/>
    <w:rsid w:val="00813DD3"/>
    <w:rsid w:val="00836C93"/>
    <w:rsid w:val="00881ED0"/>
    <w:rsid w:val="008932FC"/>
    <w:rsid w:val="00947376"/>
    <w:rsid w:val="00964AEE"/>
    <w:rsid w:val="009E08F7"/>
    <w:rsid w:val="00A67024"/>
    <w:rsid w:val="00AC10FC"/>
    <w:rsid w:val="00AC4647"/>
    <w:rsid w:val="00AE0743"/>
    <w:rsid w:val="00AF61BC"/>
    <w:rsid w:val="00B31A6E"/>
    <w:rsid w:val="00B44082"/>
    <w:rsid w:val="00BC28AA"/>
    <w:rsid w:val="00BF61AC"/>
    <w:rsid w:val="00CC7390"/>
    <w:rsid w:val="00CD7828"/>
    <w:rsid w:val="00CE3AC0"/>
    <w:rsid w:val="00CE456A"/>
    <w:rsid w:val="00D01B03"/>
    <w:rsid w:val="00D52F27"/>
    <w:rsid w:val="00DB0C68"/>
    <w:rsid w:val="00DE493F"/>
    <w:rsid w:val="00E1577D"/>
    <w:rsid w:val="00E476CD"/>
    <w:rsid w:val="00E672B1"/>
    <w:rsid w:val="00EF4A85"/>
    <w:rsid w:val="00F01A0C"/>
    <w:rsid w:val="00F20EFF"/>
    <w:rsid w:val="00F455B9"/>
    <w:rsid w:val="00F6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23E2"/>
  <w15:chartTrackingRefBased/>
  <w15:docId w15:val="{C0A7FD71-6640-46A9-A1A0-839C8269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6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6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4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46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46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46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46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46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46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46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4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4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4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4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46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46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46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4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46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E460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954F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954F4"/>
    <w:rPr>
      <w:color w:val="605E5C"/>
      <w:shd w:val="clear" w:color="auto" w:fill="E1DFDD"/>
    </w:rPr>
  </w:style>
  <w:style w:type="character" w:styleId="ae">
    <w:name w:val="Strong"/>
    <w:uiPriority w:val="22"/>
    <w:qFormat/>
    <w:rsid w:val="001035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05@csm.kiev.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3332</Words>
  <Characters>1900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2025-02-19T13:46:00Z</cp:lastPrinted>
  <dcterms:created xsi:type="dcterms:W3CDTF">2025-02-05T13:17:00Z</dcterms:created>
  <dcterms:modified xsi:type="dcterms:W3CDTF">2025-02-20T08:01:00Z</dcterms:modified>
</cp:coreProperties>
</file>